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6939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Pedagogija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939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14BD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14BD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0535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33,7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45,93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3ED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9,68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/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 w:rsidRPr="0005358B">
              <w:rPr>
                <w:rFonts w:asciiTheme="majorHAnsi" w:hAnsiTheme="majorHAnsi" w:cs="Arial"/>
                <w:b/>
                <w:sz w:val="18"/>
                <w:szCs w:val="18"/>
              </w:rPr>
              <w:t>Dr. sc. Renata Salihović Handžić, doc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 w:rsidRPr="0005358B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najznačajnijim determinantama fenomena odgoja i obrazovanja, te upoznavanje studenata sa najvažnijim historijsko-filozofskim pokazateljima razvoja fenomena obrazovanja i nauke o odgoju i obrazovanju.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5358B" w:rsidRPr="0005358B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 w:rsidRPr="0005358B">
              <w:rPr>
                <w:rFonts w:asciiTheme="majorHAnsi" w:hAnsiTheme="majorHAnsi" w:cs="Arial"/>
                <w:b/>
                <w:sz w:val="18"/>
                <w:szCs w:val="18"/>
              </w:rPr>
              <w:t>Uspješni studenti, koji su tokom nastavnog procesa kontinuirano izvršavali svoje obaveze, će biti osposobljeni da: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• razumijevaju temeljne  odrednice historijsko-filozofskog razvoja fenomena odgoja i obrazovanja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• razumijevaju pedagogiju kao integrirajuću nauku o odgoju</w:t>
            </w:r>
          </w:p>
          <w:p w:rsidR="006D272C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• razumijevaju i analiziraju  najznačajnije odrednice profesionalizacije prosvjetnog poziva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5358B" w:rsidRPr="0005358B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 w:rsidRPr="0005358B">
              <w:rPr>
                <w:rFonts w:asciiTheme="majorHAnsi" w:hAnsiTheme="majorHAnsi" w:cs="Arial"/>
                <w:b/>
                <w:sz w:val="18"/>
                <w:szCs w:val="18"/>
              </w:rPr>
              <w:t>Pedagogija kao znanstvena disciplina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Temeljne pedagoške kategorije: Odgoj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Ljudska priroda i odgoj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 xml:space="preserve">Kultura i odgoj – kulturni »prostor« odgajanja 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Temeljne pedagoške kategorije: Obrazovanje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Teorija konfluentnog obrazovanja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 xml:space="preserve">Najjednostavnije pedagoške kategorije: učenje/poučavanje  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Struktura konfluentnog obrazovanja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 xml:space="preserve">Pedagogija igre i slobodnog vremena u konfluentnom obrazovanju 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Principi konfluentnog obrazovanja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Odgoj/obrazovanje i društvo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Odgajatelj – profesija i ljudska dužnost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Savremeni zahtjevi pedagoške znanosti</w:t>
            </w:r>
          </w:p>
          <w:p w:rsidR="006D272C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Metodika odgojnog rada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5358B" w:rsidRPr="0005358B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 w:rsidRPr="0005358B">
              <w:rPr>
                <w:rFonts w:asciiTheme="majorHAnsi" w:hAnsiTheme="majorHAnsi" w:cs="Arial"/>
                <w:b/>
                <w:sz w:val="18"/>
                <w:szCs w:val="18"/>
              </w:rPr>
              <w:t xml:space="preserve">U toku izvođenja nastave na predavanjima i vježbama koristit će se didaktičke metode: 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- metoda usmenog izlaganja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- metoda demonstracije i ilustracije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- metoda razgovora</w:t>
            </w:r>
          </w:p>
          <w:p w:rsidR="0005358B" w:rsidRPr="0005358B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- metoda pisanih radova</w:t>
            </w:r>
          </w:p>
          <w:p w:rsidR="006D272C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- metoda čitanja i rada na tekstu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70315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testovi - parcijalni ispiti, 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izrada vježbe</w:t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ispit.</w:t>
            </w:r>
          </w:p>
          <w:p w:rsidR="0005358B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Aktivnost i prisustvo: maksimalno 10 bodova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Testovi: maksimalno 30 bodova. 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Izrada vježbi</w:t>
            </w: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iz oblasti kursa: 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</w:t>
            </w:r>
            <w:r w:rsidR="0005358B">
              <w:rPr>
                <w:rFonts w:asciiTheme="majorHAnsi" w:hAnsiTheme="majorHAnsi"/>
                <w:b/>
                <w:sz w:val="18"/>
                <w:szCs w:val="18"/>
              </w:rPr>
              <w:t>Aktivnost i prisustvo: 10 %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Testovi: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0%, </w:t>
            </w:r>
            <w:r w:rsidR="0005358B">
              <w:rPr>
                <w:rFonts w:asciiTheme="majorHAnsi" w:hAnsiTheme="majorHAnsi"/>
                <w:b/>
                <w:sz w:val="18"/>
                <w:szCs w:val="18"/>
              </w:rPr>
              <w:t xml:space="preserve">Izrada vježbi 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05358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5358B" w:rsidRPr="0005358B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 w:rsidRPr="0005358B">
              <w:rPr>
                <w:rFonts w:asciiTheme="majorHAnsi" w:hAnsiTheme="majorHAnsi" w:cs="Arial"/>
                <w:b/>
                <w:sz w:val="18"/>
                <w:szCs w:val="18"/>
              </w:rPr>
              <w:t>Slatina, M. (2006) Od individue do ličnosti – Uvođenje u teoriju konfluentnog obrazovanja, Zenica: Dom štampe.</w:t>
            </w:r>
          </w:p>
          <w:p w:rsidR="006D272C" w:rsidRDefault="0005358B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58B">
              <w:rPr>
                <w:rFonts w:asciiTheme="majorHAnsi" w:hAnsiTheme="majorHAnsi" w:cs="Arial"/>
                <w:b/>
                <w:sz w:val="18"/>
                <w:szCs w:val="18"/>
              </w:rPr>
              <w:t>Gudjons, H. (1994) Pedagogija – temeljna znanja, Zagreb: Educa.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9672D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672D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672D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9672D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672D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672D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672D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9672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672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BD7" w:rsidRDefault="00714BD7">
      <w:pPr>
        <w:spacing w:line="240" w:lineRule="auto"/>
      </w:pPr>
      <w:r>
        <w:separator/>
      </w:r>
    </w:p>
  </w:endnote>
  <w:endnote w:type="continuationSeparator" w:id="0">
    <w:p w:rsidR="00714BD7" w:rsidRDefault="00714B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672DD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672D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672D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BD7" w:rsidRDefault="00714BD7">
      <w:pPr>
        <w:spacing w:after="0"/>
      </w:pPr>
      <w:r>
        <w:separator/>
      </w:r>
    </w:p>
  </w:footnote>
  <w:footnote w:type="continuationSeparator" w:id="0">
    <w:p w:rsidR="00714BD7" w:rsidRDefault="00714B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58B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93923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14BD7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4C7B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672DD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18ED7-A797-48EF-B52D-7BE1E1D2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2026-02-25T10:41:00Z</dcterms:created>
  <dcterms:modified xsi:type="dcterms:W3CDTF">2026-03-11T12:23:00Z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